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57189" w:rsidRDefault="00000000">
      <w:pPr>
        <w:spacing w:line="2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Taylor Tew Nelson</w:t>
      </w:r>
    </w:p>
    <w:p w14:paraId="00000002" w14:textId="77777777" w:rsidR="00057189" w:rsidRDefault="00000000">
      <w:pPr>
        <w:spacing w:line="2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Kelsey Smith</w:t>
      </w:r>
    </w:p>
    <w:p w14:paraId="00000003" w14:textId="77777777" w:rsidR="00057189" w:rsidRDefault="00000000">
      <w:pPr>
        <w:spacing w:line="2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WRTG 311</w:t>
      </w:r>
    </w:p>
    <w:p w14:paraId="00000004" w14:textId="77777777" w:rsidR="00057189" w:rsidRDefault="00000000">
      <w:pPr>
        <w:spacing w:line="2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November 2021</w:t>
      </w:r>
    </w:p>
    <w:p w14:paraId="00000005" w14:textId="77777777" w:rsidR="00057189" w:rsidRDefault="00000000">
      <w:pPr>
        <w:spacing w:line="2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Response to the Merchant of Venice</w:t>
      </w:r>
    </w:p>
    <w:p w14:paraId="00000006" w14:textId="77777777" w:rsidR="00057189" w:rsidRDefault="00000000">
      <w:pPr>
        <w:spacing w:line="2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Shakespeare's Merchant of Venice, each of the main characters, Antonio, Shylock, Portia, and Bassanio have moments of unadulterated vulnerability.  When and to whom they share these vulnerable moments shows the audience what each character cares about most. Through this method, Shakespeare develops these characters into three dimensional beings, allowing them to admit failures and be honest about what they want. </w:t>
      </w:r>
    </w:p>
    <w:p w14:paraId="00000007" w14:textId="5FB8B3C9" w:rsidR="00057189" w:rsidRDefault="00000000">
      <w:pPr>
        <w:spacing w:line="2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vulnerability of these characters allows the audience to identify with them more. Shylock, for example, being the antagonist can easily be painted as a heartless villain, but in his moment of vulnerability, Shylock becomes human. The significance of this portrayal of Shylock is great, for Jews of this period in Venice were considered less than human, unable to hold any job except that of a moneylender and were not able to become citizens of the state. In his moment of vulnerability, Shylock speaks to his own humanity: “</w:t>
      </w:r>
      <w:r>
        <w:rPr>
          <w:rFonts w:ascii="Times New Roman" w:eastAsia="Times New Roman" w:hAnsi="Times New Roman" w:cs="Times New Roman"/>
          <w:sz w:val="24"/>
          <w:szCs w:val="24"/>
          <w:highlight w:val="white"/>
        </w:rPr>
        <w:t xml:space="preserve">I am a Jew. Hath not a Jew eyes? hath not a Jew hands, organs, dimensions, senses, affections, passions? fed with the same food, hurt with the same weapons, subject to the same diseases, healed by the same means, warmed and cooled by the same winter and summer, as a Christian is?” (120). Shylock is a person with the organs and feelings of any other person. This speech, however, falls on deaf ears, for Shylock shares this moment with </w:t>
      </w:r>
      <w:proofErr w:type="spellStart"/>
      <w:r>
        <w:rPr>
          <w:rFonts w:ascii="Times New Roman" w:eastAsia="Times New Roman" w:hAnsi="Times New Roman" w:cs="Times New Roman"/>
          <w:sz w:val="24"/>
          <w:szCs w:val="24"/>
          <w:highlight w:val="white"/>
        </w:rPr>
        <w:t>Salanio</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Salarino</w:t>
      </w:r>
      <w:proofErr w:type="spellEnd"/>
      <w:r>
        <w:rPr>
          <w:rFonts w:ascii="Times New Roman" w:eastAsia="Times New Roman" w:hAnsi="Times New Roman" w:cs="Times New Roman"/>
          <w:sz w:val="24"/>
          <w:szCs w:val="24"/>
          <w:highlight w:val="white"/>
        </w:rPr>
        <w:t>, two people who have, as their names indicate, little significance on the events of the stor</w:t>
      </w:r>
      <w:r>
        <w:rPr>
          <w:rFonts w:ascii="Times New Roman" w:eastAsia="Times New Roman" w:hAnsi="Times New Roman" w:cs="Times New Roman"/>
          <w:sz w:val="24"/>
          <w:szCs w:val="24"/>
        </w:rPr>
        <w:t xml:space="preserve">y. They are there to listen, not to hear. </w:t>
      </w:r>
    </w:p>
    <w:p w14:paraId="00000008" w14:textId="77777777" w:rsidR="00057189" w:rsidRDefault="00000000">
      <w:pPr>
        <w:spacing w:line="223"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Another moment of vulnerability that falls on deaf ears is the one that Portia shares with Bassanio. He has just figured out the riddle that has kept Portia bound to her estate, freeing her from her responsibilities. “You see me, Lord Bassanio, where I stand, Such as I am: though for myself alone I would not be ambitious in my wish, To wish myself much better; yet, for you I would be trebled twenty times myself . . . Happiest of all is that her gentle spirit Commits itself to yours to be directed, As from her lord, her governor, her king” (138). Portia comes to Bassanio as she is and declares that it is for </w:t>
      </w:r>
      <w:proofErr w:type="gramStart"/>
      <w:r>
        <w:rPr>
          <w:rFonts w:ascii="Times New Roman" w:eastAsia="Times New Roman" w:hAnsi="Times New Roman" w:cs="Times New Roman"/>
          <w:sz w:val="24"/>
          <w:szCs w:val="24"/>
          <w:highlight w:val="white"/>
        </w:rPr>
        <w:t>him</w:t>
      </w:r>
      <w:proofErr w:type="gramEnd"/>
      <w:r>
        <w:rPr>
          <w:rFonts w:ascii="Times New Roman" w:eastAsia="Times New Roman" w:hAnsi="Times New Roman" w:cs="Times New Roman"/>
          <w:sz w:val="24"/>
          <w:szCs w:val="24"/>
          <w:highlight w:val="white"/>
        </w:rPr>
        <w:t xml:space="preserve"> she wishes to become better. Bassanio hears her vulnerability and gives a standard reply. Bassanio’s vulnerability comes a few pages later. </w:t>
      </w:r>
    </w:p>
    <w:p w14:paraId="00000009" w14:textId="77777777" w:rsidR="00057189" w:rsidRDefault="00000000">
      <w:pPr>
        <w:spacing w:line="223"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Word comes to Bassanio’s ears of Antonio's sunken ships, meaning Antonio must forfeit the bond he had made with Shylock and be subjected to giving a pound of flesh. It is in this moment that Bassanio displays vulnerability to Portia: “O sweet Portia, </w:t>
      </w:r>
      <w:proofErr w:type="gramStart"/>
      <w:r>
        <w:rPr>
          <w:rFonts w:ascii="Times New Roman" w:eastAsia="Times New Roman" w:hAnsi="Times New Roman" w:cs="Times New Roman"/>
          <w:sz w:val="24"/>
          <w:szCs w:val="24"/>
          <w:highlight w:val="white"/>
        </w:rPr>
        <w:t>Here</w:t>
      </w:r>
      <w:proofErr w:type="gramEnd"/>
      <w:r>
        <w:rPr>
          <w:rFonts w:ascii="Times New Roman" w:eastAsia="Times New Roman" w:hAnsi="Times New Roman" w:cs="Times New Roman"/>
          <w:sz w:val="24"/>
          <w:szCs w:val="24"/>
          <w:highlight w:val="white"/>
        </w:rPr>
        <w:t xml:space="preserve"> are a few of the </w:t>
      </w:r>
      <w:proofErr w:type="spellStart"/>
      <w:r>
        <w:rPr>
          <w:rFonts w:ascii="Times New Roman" w:eastAsia="Times New Roman" w:hAnsi="Times New Roman" w:cs="Times New Roman"/>
          <w:sz w:val="24"/>
          <w:szCs w:val="24"/>
          <w:highlight w:val="white"/>
        </w:rPr>
        <w:t>unpleasant'st</w:t>
      </w:r>
      <w:proofErr w:type="spellEnd"/>
      <w:r>
        <w:rPr>
          <w:rFonts w:ascii="Times New Roman" w:eastAsia="Times New Roman" w:hAnsi="Times New Roman" w:cs="Times New Roman"/>
          <w:sz w:val="24"/>
          <w:szCs w:val="24"/>
          <w:highlight w:val="white"/>
        </w:rPr>
        <w:t xml:space="preserve"> words That ever blotted paper! . . . The paper as the body of my friend, </w:t>
      </w:r>
      <w:proofErr w:type="gramStart"/>
      <w:r>
        <w:rPr>
          <w:rFonts w:ascii="Times New Roman" w:eastAsia="Times New Roman" w:hAnsi="Times New Roman" w:cs="Times New Roman"/>
          <w:sz w:val="24"/>
          <w:szCs w:val="24"/>
          <w:highlight w:val="white"/>
        </w:rPr>
        <w:t>And</w:t>
      </w:r>
      <w:proofErr w:type="gramEnd"/>
      <w:r>
        <w:rPr>
          <w:rFonts w:ascii="Times New Roman" w:eastAsia="Times New Roman" w:hAnsi="Times New Roman" w:cs="Times New Roman"/>
          <w:sz w:val="24"/>
          <w:szCs w:val="24"/>
          <w:highlight w:val="white"/>
        </w:rPr>
        <w:t xml:space="preserve"> every word in it a gaping wound, Issuing life-blood” (148). These words show that Antonio experiences the greatest pain on behalf of Antonio. In this monologue, Bassanio also tells Portia of his deceit of her, coming to her as if he is a rich man, when in fact he is indebted to many (148). Only for Antonio does Bassanio become vulnerable. </w:t>
      </w:r>
    </w:p>
    <w:p w14:paraId="0000000A" w14:textId="4BD5FFDC" w:rsidR="00057189" w:rsidRDefault="00000000">
      <w:pPr>
        <w:spacing w:line="223"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In a similar manner, Antonio shares his moment of vulnerability with Bassanio. As he is about to endure Shylock taking a pound of his flesh</w:t>
      </w:r>
      <w:r w:rsidR="003E64F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he reaches for Bassanio and says, “Give me your hand, Bassanio: fare you well! Grieve not that I am fallen to this for you; For herein Fortune shows herself </w:t>
      </w:r>
      <w:proofErr w:type="gramStart"/>
      <w:r>
        <w:rPr>
          <w:rFonts w:ascii="Times New Roman" w:eastAsia="Times New Roman" w:hAnsi="Times New Roman" w:cs="Times New Roman"/>
          <w:sz w:val="24"/>
          <w:szCs w:val="24"/>
          <w:highlight w:val="white"/>
        </w:rPr>
        <w:t>more kind</w:t>
      </w:r>
      <w:proofErr w:type="gramEnd"/>
      <w:r>
        <w:rPr>
          <w:rFonts w:ascii="Times New Roman" w:eastAsia="Times New Roman" w:hAnsi="Times New Roman" w:cs="Times New Roman"/>
          <w:sz w:val="24"/>
          <w:szCs w:val="24"/>
          <w:highlight w:val="white"/>
        </w:rPr>
        <w:t xml:space="preserve"> Than is her custom” (201). This line of dialogue, given at the time of his prospected death, gives evidence that Antonio’s greatest desire is to have Bassanio by his side. </w:t>
      </w:r>
    </w:p>
    <w:p w14:paraId="0000000B" w14:textId="77777777" w:rsidR="00057189" w:rsidRDefault="00000000">
      <w:pPr>
        <w:spacing w:line="223"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Shakespeare uses these moments of vulnerability to show how each of his main characters feel about each other and themselves. Shylock is alone, with no one to hear him. Portia pours her heart out to Bassanio who catches it with a colander. Bassanio is only honest with Portia when Antonio needs him. Antonio in turn only finds peace with Bassanio by his side. Each character’s choice of when and to whom they show vulnerability give commentary to what they need and how they’re viewed. </w:t>
      </w:r>
    </w:p>
    <w:sectPr w:rsidR="000571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189"/>
    <w:rsid w:val="00057189"/>
    <w:rsid w:val="003E64F2"/>
    <w:rsid w:val="007E6C2C"/>
    <w:rsid w:val="00B57A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7F65B42"/>
  <w15:docId w15:val="{87664158-C89C-4B46-AA4E-023F07B2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Bryce Nelson</cp:lastModifiedBy>
  <cp:revision>2</cp:revision>
  <dcterms:created xsi:type="dcterms:W3CDTF">2025-10-13T15:08:00Z</dcterms:created>
  <dcterms:modified xsi:type="dcterms:W3CDTF">2025-10-17T03:48:00Z</dcterms:modified>
</cp:coreProperties>
</file>